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11" w:rsidRDefault="0090523A">
      <w:pPr>
        <w:pStyle w:val="a4"/>
        <w:spacing w:line="297" w:lineRule="auto"/>
      </w:pPr>
      <w:r>
        <w:t>Аннотация к рабочей программе по математике 5 класс (ФГОС ООО)</w:t>
      </w:r>
      <w:r>
        <w:rPr>
          <w:spacing w:val="-57"/>
        </w:rPr>
        <w:t xml:space="preserve"> </w:t>
      </w:r>
      <w:r>
        <w:t>УМК Математика.</w:t>
      </w:r>
      <w:r>
        <w:rPr>
          <w:spacing w:val="-4"/>
        </w:rPr>
        <w:t xml:space="preserve"> </w:t>
      </w:r>
      <w:proofErr w:type="spellStart"/>
      <w:r>
        <w:t>Виленкин</w:t>
      </w:r>
      <w:proofErr w:type="spellEnd"/>
      <w:r>
        <w:rPr>
          <w:spacing w:val="-1"/>
        </w:rPr>
        <w:t xml:space="preserve"> </w:t>
      </w:r>
      <w:r>
        <w:t>Н.Я.</w:t>
      </w:r>
      <w:r>
        <w:rPr>
          <w:spacing w:val="1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835311" w:rsidRDefault="0090523A">
      <w:pPr>
        <w:pStyle w:val="a3"/>
        <w:spacing w:before="161" w:line="266" w:lineRule="auto"/>
        <w:ind w:right="118" w:firstLine="230"/>
      </w:pPr>
      <w:r>
        <w:t>Рабочая программа по математике для 5 класса для предметной линии учебников В.Я.</w:t>
      </w:r>
      <w:r>
        <w:rPr>
          <w:spacing w:val="1"/>
        </w:rPr>
        <w:t xml:space="preserve"> </w:t>
      </w:r>
      <w:proofErr w:type="spellStart"/>
      <w:r>
        <w:t>Виленкина</w:t>
      </w:r>
      <w:proofErr w:type="spellEnd"/>
      <w:r>
        <w:t xml:space="preserve"> и др.</w:t>
      </w:r>
      <w:r>
        <w:rPr>
          <w:spacing w:val="2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основного общего образования, Примерной</w:t>
      </w:r>
      <w:r>
        <w:rPr>
          <w:spacing w:val="-57"/>
        </w:rPr>
        <w:t xml:space="preserve"> </w:t>
      </w:r>
      <w:r>
        <w:t>программы по математике для 5- классов основной школы, учебного пособия: 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классе, методического</w:t>
      </w:r>
      <w:r>
        <w:rPr>
          <w:spacing w:val="-2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для учителя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</w:t>
      </w:r>
      <w:r>
        <w:rPr>
          <w:spacing w:val="-3"/>
        </w:rPr>
        <w:t xml:space="preserve"> </w:t>
      </w:r>
      <w:r>
        <w:t>Н.Я.</w:t>
      </w:r>
      <w:r>
        <w:rPr>
          <w:spacing w:val="-2"/>
        </w:rPr>
        <w:t xml:space="preserve"> </w:t>
      </w:r>
      <w:proofErr w:type="spellStart"/>
      <w:r>
        <w:t>Вил</w:t>
      </w:r>
      <w:r>
        <w:t>енкина</w:t>
      </w:r>
      <w:proofErr w:type="spellEnd"/>
      <w:r>
        <w:t>.</w:t>
      </w:r>
    </w:p>
    <w:p w:rsidR="00835311" w:rsidRDefault="0090523A">
      <w:pPr>
        <w:pStyle w:val="a3"/>
        <w:spacing w:before="35"/>
        <w:ind w:left="107"/>
      </w:pPr>
      <w:r>
        <w:t>Приоритетными</w:t>
      </w:r>
      <w:r>
        <w:rPr>
          <w:spacing w:val="-4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 классу</w:t>
      </w:r>
      <w:r>
        <w:rPr>
          <w:spacing w:val="-7"/>
        </w:rPr>
        <w:t xml:space="preserve"> </w:t>
      </w:r>
      <w:r>
        <w:t>является:</w:t>
      </w:r>
    </w:p>
    <w:p w:rsidR="00835311" w:rsidRDefault="0090523A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spacing w:before="98" w:line="261" w:lineRule="auto"/>
        <w:ind w:hanging="10"/>
        <w:rPr>
          <w:sz w:val="24"/>
        </w:rPr>
      </w:pPr>
      <w:r>
        <w:rPr>
          <w:sz w:val="24"/>
        </w:rPr>
        <w:t>продолжение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геометрическая фигура), обеспечивающих преемственность и перспективность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обучающихся;</w:t>
      </w:r>
    </w:p>
    <w:p w:rsidR="00835311" w:rsidRDefault="0090523A">
      <w:pPr>
        <w:pStyle w:val="a5"/>
        <w:numPr>
          <w:ilvl w:val="0"/>
          <w:numId w:val="1"/>
        </w:numPr>
        <w:tabs>
          <w:tab w:val="left" w:pos="842"/>
        </w:tabs>
        <w:spacing w:line="261" w:lineRule="auto"/>
        <w:ind w:right="1430" w:hanging="10"/>
        <w:jc w:val="both"/>
        <w:rPr>
          <w:sz w:val="24"/>
        </w:rPr>
      </w:pPr>
      <w:r>
        <w:rPr>
          <w:sz w:val="24"/>
        </w:rPr>
        <w:t>развитие интеллектуальных и творческих способностей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математики;</w:t>
      </w:r>
    </w:p>
    <w:p w:rsidR="00835311" w:rsidRDefault="0090523A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spacing w:line="256" w:lineRule="auto"/>
        <w:ind w:right="289" w:hanging="10"/>
        <w:rPr>
          <w:sz w:val="24"/>
        </w:rPr>
      </w:pPr>
      <w:r>
        <w:rPr>
          <w:sz w:val="24"/>
        </w:rPr>
        <w:t>подведение обучающихся на доступном для них уровне к осознанию 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</w:t>
      </w:r>
      <w:r>
        <w:rPr>
          <w:sz w:val="24"/>
        </w:rPr>
        <w:t>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835311" w:rsidRDefault="0090523A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spacing w:before="49" w:line="264" w:lineRule="auto"/>
        <w:ind w:right="662" w:hanging="10"/>
        <w:rPr>
          <w:sz w:val="24"/>
        </w:rPr>
      </w:pPr>
      <w:r>
        <w:rPr>
          <w:sz w:val="24"/>
        </w:rPr>
        <w:t>формирование функциональной математической грамотности: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математические объекты в реальных жизненных ситуациях, 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освоенные умения для решения практико-ориентированных задач, 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ситуации.</w:t>
      </w:r>
    </w:p>
    <w:p w:rsidR="00835311" w:rsidRDefault="0090523A">
      <w:pPr>
        <w:pStyle w:val="a3"/>
        <w:spacing w:before="36" w:line="266" w:lineRule="auto"/>
        <w:ind w:right="199" w:firstLine="50"/>
      </w:pPr>
      <w:r>
        <w:t>Основные линии содержания курса математики в 5 классах – арифметическая и</w:t>
      </w:r>
      <w:r>
        <w:rPr>
          <w:spacing w:val="1"/>
        </w:rPr>
        <w:t xml:space="preserve"> </w:t>
      </w:r>
      <w:r>
        <w:t>геометрическая, которые развиваются параллельно, каждая в соответствии с собственной</w:t>
      </w:r>
      <w:r>
        <w:rPr>
          <w:spacing w:val="-57"/>
        </w:rPr>
        <w:t xml:space="preserve"> </w:t>
      </w:r>
      <w:r>
        <w:t>логикой,</w:t>
      </w:r>
      <w:r>
        <w:rPr>
          <w:spacing w:val="-2"/>
        </w:rPr>
        <w:t xml:space="preserve"> </w:t>
      </w:r>
      <w:r>
        <w:t>однако,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од</w:t>
      </w:r>
      <w:r>
        <w:t>на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другой,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взаимодействии.</w:t>
      </w:r>
    </w:p>
    <w:p w:rsidR="00835311" w:rsidRDefault="0090523A">
      <w:pPr>
        <w:pStyle w:val="a3"/>
        <w:spacing w:line="266" w:lineRule="auto"/>
        <w:ind w:right="103"/>
      </w:pPr>
      <w:r>
        <w:t>Также в курсе математики происходит знакомство с элементами алгебры и описательной</w:t>
      </w:r>
      <w:r>
        <w:rPr>
          <w:spacing w:val="1"/>
        </w:rPr>
        <w:t xml:space="preserve"> </w:t>
      </w:r>
      <w:r>
        <w:t>статистики. Изучение арифметического материала начинается со систематизации и</w:t>
      </w:r>
      <w:r>
        <w:rPr>
          <w:spacing w:val="1"/>
        </w:rPr>
        <w:t xml:space="preserve"> </w:t>
      </w:r>
      <w:r>
        <w:t>развития знаний о натуральных числах, полученных на уровне начального общего</w:t>
      </w:r>
      <w:r>
        <w:rPr>
          <w:spacing w:val="1"/>
        </w:rPr>
        <w:t xml:space="preserve"> </w:t>
      </w:r>
      <w:r>
        <w:t>образования. При этом совершенствование вычислительной техники и формирование</w:t>
      </w:r>
      <w:r>
        <w:rPr>
          <w:spacing w:val="1"/>
        </w:rPr>
        <w:t xml:space="preserve"> </w:t>
      </w:r>
      <w:r>
        <w:t>новых теоретических знаний сочетается с развитием вычислительной культуры, в</w:t>
      </w:r>
      <w:r>
        <w:rPr>
          <w:spacing w:val="1"/>
        </w:rPr>
        <w:t xml:space="preserve"> </w:t>
      </w:r>
      <w:r>
        <w:t>частности с обучением пр</w:t>
      </w:r>
      <w:r>
        <w:t>остейшим приёмам прикидки и оценки результатов вычислений.</w:t>
      </w:r>
      <w:r>
        <w:rPr>
          <w:spacing w:val="-57"/>
        </w:rPr>
        <w:t xml:space="preserve"> </w:t>
      </w:r>
      <w:r>
        <w:t>Начало изучения обыкновенных и десятичных дробей отнесено к 5 классу. Это первый</w:t>
      </w:r>
      <w:r>
        <w:rPr>
          <w:spacing w:val="1"/>
        </w:rPr>
        <w:t xml:space="preserve"> </w:t>
      </w:r>
      <w:r>
        <w:t>этап в освоении дробей, когда происходит знакомство с основными идеями, понятиями</w:t>
      </w:r>
      <w:r>
        <w:rPr>
          <w:spacing w:val="1"/>
        </w:rPr>
        <w:t xml:space="preserve"> </w:t>
      </w:r>
      <w:r>
        <w:t>темы. При этом рассмотрение обыкно</w:t>
      </w:r>
      <w:r>
        <w:t>венных дробей в полном объёме предшествует</w:t>
      </w:r>
      <w:r>
        <w:rPr>
          <w:spacing w:val="1"/>
        </w:rPr>
        <w:t xml:space="preserve"> </w:t>
      </w:r>
      <w:r>
        <w:t>изучению десятичных дробей, что целесообразно с точки зрения логики изложения</w:t>
      </w:r>
      <w:r>
        <w:rPr>
          <w:spacing w:val="1"/>
        </w:rPr>
        <w:t xml:space="preserve"> </w:t>
      </w:r>
      <w:r>
        <w:t>числовой линии, когда правила действий с десятичными дробями можно обосновать уже</w:t>
      </w:r>
      <w:r>
        <w:rPr>
          <w:spacing w:val="1"/>
        </w:rPr>
        <w:t xml:space="preserve"> </w:t>
      </w:r>
      <w:r>
        <w:t>известными алгоритмами выполнения действий с обыкнове</w:t>
      </w:r>
      <w:r>
        <w:t>нными дробями. Знакомство с</w:t>
      </w:r>
      <w:r>
        <w:rPr>
          <w:spacing w:val="1"/>
        </w:rPr>
        <w:t xml:space="preserve"> </w:t>
      </w:r>
      <w:r>
        <w:t>десятичными дробями расширит возможности для понимания обучающимися</w:t>
      </w:r>
      <w:r>
        <w:rPr>
          <w:spacing w:val="1"/>
        </w:rPr>
        <w:t xml:space="preserve"> </w:t>
      </w:r>
      <w:r>
        <w:t>прикладного применения новой записи при изучении других предметов и при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использовании.</w:t>
      </w:r>
    </w:p>
    <w:p w:rsidR="00835311" w:rsidRDefault="0090523A">
      <w:pPr>
        <w:pStyle w:val="a3"/>
        <w:spacing w:line="270" w:lineRule="exact"/>
        <w:ind w:left="107"/>
      </w:pPr>
      <w:r>
        <w:t>В</w:t>
      </w:r>
      <w:r>
        <w:rPr>
          <w:spacing w:val="-5"/>
        </w:rPr>
        <w:t xml:space="preserve"> </w:t>
      </w:r>
      <w:r>
        <w:t>программе учебного</w:t>
      </w:r>
      <w:r>
        <w:rPr>
          <w:spacing w:val="-1"/>
        </w:rPr>
        <w:t xml:space="preserve"> </w:t>
      </w:r>
      <w:r>
        <w:t>курса «Математика»</w:t>
      </w:r>
      <w:r>
        <w:rPr>
          <w:spacing w:val="-10"/>
        </w:rPr>
        <w:t xml:space="preserve"> </w:t>
      </w:r>
      <w:r>
        <w:t>предусмотрено</w:t>
      </w:r>
      <w:r>
        <w:rPr>
          <w:spacing w:val="-3"/>
        </w:rPr>
        <w:t xml:space="preserve"> </w:t>
      </w:r>
      <w:r>
        <w:t>формир</w:t>
      </w:r>
      <w:r>
        <w:t>ование</w:t>
      </w:r>
    </w:p>
    <w:p w:rsidR="00835311" w:rsidRDefault="0090523A">
      <w:pPr>
        <w:pStyle w:val="a3"/>
        <w:spacing w:before="27" w:line="266" w:lineRule="auto"/>
        <w:ind w:right="363"/>
        <w:jc w:val="both"/>
      </w:pPr>
      <w:r>
        <w:t>пропедевтических алгебраических представлений. Буква как символ некоторого числа в</w:t>
      </w:r>
      <w:r>
        <w:rPr>
          <w:spacing w:val="-58"/>
        </w:rPr>
        <w:t xml:space="preserve"> </w:t>
      </w:r>
      <w:r>
        <w:t>зависимости от математического контекста вводится постепенно. Буквенная символика</w:t>
      </w:r>
      <w:r>
        <w:rPr>
          <w:spacing w:val="-57"/>
        </w:rPr>
        <w:t xml:space="preserve"> </w:t>
      </w:r>
      <w:r>
        <w:t>широко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утверждений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предложений,</w:t>
      </w:r>
    </w:p>
    <w:p w:rsidR="00835311" w:rsidRDefault="0090523A">
      <w:pPr>
        <w:pStyle w:val="a3"/>
        <w:spacing w:line="266" w:lineRule="auto"/>
        <w:ind w:right="292"/>
      </w:pPr>
      <w:r>
        <w:t>формул, в частности для вычисления геометрических величин, в качестве «заместителя»</w:t>
      </w:r>
      <w:r>
        <w:rPr>
          <w:spacing w:val="-57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В программе учебного курса «Математика» представлена наглядная геометрия,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образного мышления,</w:t>
      </w:r>
    </w:p>
    <w:p w:rsidR="00835311" w:rsidRDefault="00835311">
      <w:pPr>
        <w:spacing w:line="266" w:lineRule="auto"/>
        <w:sectPr w:rsidR="00835311">
          <w:type w:val="continuous"/>
          <w:pgSz w:w="11910" w:h="16840"/>
          <w:pgMar w:top="1100" w:right="780" w:bottom="280" w:left="1580" w:header="720" w:footer="720" w:gutter="0"/>
          <w:cols w:space="720"/>
        </w:sectPr>
      </w:pPr>
    </w:p>
    <w:p w:rsidR="00835311" w:rsidRDefault="0090523A">
      <w:pPr>
        <w:pStyle w:val="a3"/>
        <w:spacing w:before="66"/>
        <w:ind w:left="107"/>
      </w:pPr>
      <w:r>
        <w:lastRenderedPageBreak/>
        <w:t>пространственного</w:t>
      </w:r>
      <w:r>
        <w:rPr>
          <w:spacing w:val="-8"/>
        </w:rPr>
        <w:t xml:space="preserve"> </w:t>
      </w:r>
      <w:r>
        <w:t>воображения,</w:t>
      </w:r>
      <w:r>
        <w:rPr>
          <w:spacing w:val="-7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умений.</w:t>
      </w:r>
    </w:p>
    <w:p w:rsidR="0090523A" w:rsidRPr="0090523A" w:rsidRDefault="0090523A" w:rsidP="0090523A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90523A">
        <w:rPr>
          <w:color w:val="000000"/>
          <w:sz w:val="24"/>
          <w:szCs w:val="24"/>
          <w:lang w:eastAsia="ru-RU"/>
        </w:rPr>
        <w:t>Используется учебно-методический комплект:</w:t>
      </w:r>
    </w:p>
    <w:p w:rsidR="0090523A" w:rsidRDefault="0090523A" w:rsidP="0090523A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50" w:line="276" w:lineRule="auto"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Виленкин</w:t>
      </w:r>
      <w:proofErr w:type="spellEnd"/>
      <w:r>
        <w:rPr>
          <w:color w:val="000000"/>
          <w:sz w:val="24"/>
          <w:szCs w:val="24"/>
          <w:lang w:eastAsia="ru-RU"/>
        </w:rPr>
        <w:t xml:space="preserve"> Н.Я</w:t>
      </w:r>
      <w:r w:rsidRPr="0090523A">
        <w:rPr>
          <w:color w:val="000000"/>
          <w:sz w:val="24"/>
          <w:szCs w:val="24"/>
          <w:lang w:eastAsia="ru-RU"/>
        </w:rPr>
        <w:t xml:space="preserve">: учебник для </w:t>
      </w:r>
      <w:r>
        <w:rPr>
          <w:color w:val="000000"/>
          <w:sz w:val="24"/>
          <w:szCs w:val="24"/>
          <w:lang w:eastAsia="ru-RU"/>
        </w:rPr>
        <w:t>5</w:t>
      </w:r>
      <w:r w:rsidRPr="0090523A">
        <w:rPr>
          <w:color w:val="000000"/>
          <w:sz w:val="24"/>
          <w:szCs w:val="24"/>
          <w:lang w:eastAsia="ru-RU"/>
        </w:rPr>
        <w:t xml:space="preserve"> класса </w:t>
      </w:r>
      <w:r>
        <w:rPr>
          <w:color w:val="000000"/>
          <w:sz w:val="24"/>
          <w:szCs w:val="24"/>
          <w:lang w:eastAsia="ru-RU"/>
        </w:rPr>
        <w:t xml:space="preserve">в 2-х частях </w:t>
      </w:r>
      <w:r w:rsidRPr="0090523A">
        <w:rPr>
          <w:color w:val="000000"/>
          <w:sz w:val="24"/>
          <w:szCs w:val="24"/>
          <w:lang w:eastAsia="ru-RU"/>
        </w:rPr>
        <w:t xml:space="preserve">общеобразовательных учреждений / </w:t>
      </w:r>
      <w:proofErr w:type="spellStart"/>
      <w:r>
        <w:rPr>
          <w:color w:val="000000"/>
          <w:sz w:val="24"/>
          <w:szCs w:val="24"/>
          <w:lang w:eastAsia="ru-RU"/>
        </w:rPr>
        <w:t>Н.Я.Виленкин</w:t>
      </w:r>
      <w:proofErr w:type="spellEnd"/>
      <w:r>
        <w:rPr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color w:val="000000"/>
          <w:sz w:val="24"/>
          <w:szCs w:val="24"/>
          <w:lang w:eastAsia="ru-RU"/>
        </w:rPr>
        <w:t>В.И.Жохов</w:t>
      </w:r>
      <w:proofErr w:type="spellEnd"/>
      <w:r>
        <w:rPr>
          <w:color w:val="000000"/>
          <w:sz w:val="24"/>
          <w:szCs w:val="24"/>
          <w:lang w:eastAsia="ru-RU"/>
        </w:rPr>
        <w:t xml:space="preserve">, А.С. </w:t>
      </w:r>
      <w:proofErr w:type="spellStart"/>
      <w:r>
        <w:rPr>
          <w:color w:val="000000"/>
          <w:sz w:val="24"/>
          <w:szCs w:val="24"/>
          <w:lang w:eastAsia="ru-RU"/>
        </w:rPr>
        <w:t>Чеснаков</w:t>
      </w:r>
      <w:proofErr w:type="spellEnd"/>
      <w:r>
        <w:rPr>
          <w:color w:val="000000"/>
          <w:sz w:val="24"/>
          <w:szCs w:val="24"/>
          <w:lang w:eastAsia="ru-RU"/>
        </w:rPr>
        <w:t xml:space="preserve">, и </w:t>
      </w:r>
      <w:proofErr w:type="gramStart"/>
      <w:r>
        <w:rPr>
          <w:color w:val="000000"/>
          <w:sz w:val="24"/>
          <w:szCs w:val="24"/>
          <w:lang w:eastAsia="ru-RU"/>
        </w:rPr>
        <w:t xml:space="preserve">др. </w:t>
      </w:r>
      <w:r w:rsidRPr="0090523A">
        <w:rPr>
          <w:color w:val="000000"/>
          <w:sz w:val="24"/>
          <w:szCs w:val="24"/>
          <w:lang w:eastAsia="ru-RU"/>
        </w:rPr>
        <w:t>;</w:t>
      </w:r>
      <w:proofErr w:type="gramEnd"/>
      <w:r w:rsidRPr="0090523A">
        <w:rPr>
          <w:color w:val="000000"/>
          <w:sz w:val="24"/>
          <w:szCs w:val="24"/>
          <w:lang w:eastAsia="ru-RU"/>
        </w:rPr>
        <w:t xml:space="preserve"> под ред. </w:t>
      </w:r>
      <w:r>
        <w:rPr>
          <w:color w:val="000000"/>
          <w:sz w:val="24"/>
          <w:szCs w:val="24"/>
          <w:lang w:eastAsia="ru-RU"/>
        </w:rPr>
        <w:t>Т.А</w:t>
      </w:r>
      <w:r w:rsidRPr="0090523A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Бурмистрова</w:t>
      </w:r>
      <w:proofErr w:type="spellEnd"/>
      <w:r w:rsidRPr="0090523A">
        <w:rPr>
          <w:color w:val="000000"/>
          <w:sz w:val="24"/>
          <w:szCs w:val="24"/>
          <w:lang w:eastAsia="ru-RU"/>
        </w:rPr>
        <w:t xml:space="preserve"> - М.: Просвещение, 20</w:t>
      </w:r>
      <w:r>
        <w:rPr>
          <w:color w:val="000000"/>
          <w:sz w:val="24"/>
          <w:szCs w:val="24"/>
          <w:lang w:eastAsia="ru-RU"/>
        </w:rPr>
        <w:t>23</w:t>
      </w:r>
      <w:r w:rsidRPr="0090523A">
        <w:rPr>
          <w:color w:val="000000"/>
          <w:sz w:val="24"/>
          <w:szCs w:val="24"/>
          <w:lang w:eastAsia="ru-RU"/>
        </w:rPr>
        <w:t>.</w:t>
      </w:r>
    </w:p>
    <w:p w:rsidR="0090523A" w:rsidRPr="0090523A" w:rsidRDefault="0090523A" w:rsidP="0090523A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50" w:line="276" w:lineRule="auto"/>
        <w:rPr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0523A" w:rsidRDefault="0090523A">
      <w:pPr>
        <w:pStyle w:val="a3"/>
        <w:spacing w:before="66"/>
        <w:ind w:left="107"/>
      </w:pPr>
    </w:p>
    <w:p w:rsidR="00835311" w:rsidRDefault="0090523A">
      <w:pPr>
        <w:pStyle w:val="a3"/>
        <w:spacing w:before="34" w:line="266" w:lineRule="auto"/>
        <w:ind w:hanging="10"/>
      </w:pPr>
      <w:r>
        <w:t>Согласно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интегрированный</w:t>
      </w:r>
      <w:r>
        <w:rPr>
          <w:spacing w:val="-4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«Математика»,</w:t>
      </w:r>
      <w:r>
        <w:rPr>
          <w:spacing w:val="-57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арифметический</w:t>
      </w:r>
      <w:r>
        <w:rPr>
          <w:spacing w:val="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наглядную</w:t>
      </w:r>
      <w:r>
        <w:rPr>
          <w:spacing w:val="-1"/>
        </w:rPr>
        <w:t xml:space="preserve"> </w:t>
      </w:r>
      <w:r>
        <w:t>геометрию.</w:t>
      </w:r>
    </w:p>
    <w:p w:rsidR="00835311" w:rsidRDefault="0090523A">
      <w:pPr>
        <w:pStyle w:val="a3"/>
        <w:spacing w:before="38"/>
        <w:ind w:left="167"/>
      </w:pPr>
      <w:r>
        <w:t>Н</w:t>
      </w:r>
      <w:r>
        <w:t>а</w:t>
      </w:r>
      <w:r>
        <w:rPr>
          <w:spacing w:val="-4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 курса</w:t>
      </w:r>
      <w:r>
        <w:rPr>
          <w:spacing w:val="5"/>
        </w:rPr>
        <w:t xml:space="preserve"> </w:t>
      </w:r>
      <w:r>
        <w:t>«Математика»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sectPr w:rsidR="00835311">
      <w:pgSz w:w="11910" w:h="16840"/>
      <w:pgMar w:top="1100" w:right="7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90B"/>
    <w:multiLevelType w:val="hybridMultilevel"/>
    <w:tmpl w:val="2E62E3C6"/>
    <w:lvl w:ilvl="0" w:tplc="BC78F610">
      <w:numFmt w:val="bullet"/>
      <w:lvlText w:val="•"/>
      <w:lvlJc w:val="left"/>
      <w:pPr>
        <w:ind w:left="131" w:hanging="72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71C4C930">
      <w:numFmt w:val="bullet"/>
      <w:lvlText w:val="•"/>
      <w:lvlJc w:val="left"/>
      <w:pPr>
        <w:ind w:left="1080" w:hanging="720"/>
      </w:pPr>
      <w:rPr>
        <w:rFonts w:hint="default"/>
        <w:lang w:val="ru-RU" w:eastAsia="en-US" w:bidi="ar-SA"/>
      </w:rPr>
    </w:lvl>
    <w:lvl w:ilvl="2" w:tplc="AF3E79EE">
      <w:numFmt w:val="bullet"/>
      <w:lvlText w:val="•"/>
      <w:lvlJc w:val="left"/>
      <w:pPr>
        <w:ind w:left="2021" w:hanging="720"/>
      </w:pPr>
      <w:rPr>
        <w:rFonts w:hint="default"/>
        <w:lang w:val="ru-RU" w:eastAsia="en-US" w:bidi="ar-SA"/>
      </w:rPr>
    </w:lvl>
    <w:lvl w:ilvl="3" w:tplc="19B8FE3C">
      <w:numFmt w:val="bullet"/>
      <w:lvlText w:val="•"/>
      <w:lvlJc w:val="left"/>
      <w:pPr>
        <w:ind w:left="2961" w:hanging="720"/>
      </w:pPr>
      <w:rPr>
        <w:rFonts w:hint="default"/>
        <w:lang w:val="ru-RU" w:eastAsia="en-US" w:bidi="ar-SA"/>
      </w:rPr>
    </w:lvl>
    <w:lvl w:ilvl="4" w:tplc="D44AA0D4">
      <w:numFmt w:val="bullet"/>
      <w:lvlText w:val="•"/>
      <w:lvlJc w:val="left"/>
      <w:pPr>
        <w:ind w:left="3902" w:hanging="720"/>
      </w:pPr>
      <w:rPr>
        <w:rFonts w:hint="default"/>
        <w:lang w:val="ru-RU" w:eastAsia="en-US" w:bidi="ar-SA"/>
      </w:rPr>
    </w:lvl>
    <w:lvl w:ilvl="5" w:tplc="4F029782">
      <w:numFmt w:val="bullet"/>
      <w:lvlText w:val="•"/>
      <w:lvlJc w:val="left"/>
      <w:pPr>
        <w:ind w:left="4843" w:hanging="720"/>
      </w:pPr>
      <w:rPr>
        <w:rFonts w:hint="default"/>
        <w:lang w:val="ru-RU" w:eastAsia="en-US" w:bidi="ar-SA"/>
      </w:rPr>
    </w:lvl>
    <w:lvl w:ilvl="6" w:tplc="FDD43F6A">
      <w:numFmt w:val="bullet"/>
      <w:lvlText w:val="•"/>
      <w:lvlJc w:val="left"/>
      <w:pPr>
        <w:ind w:left="5783" w:hanging="720"/>
      </w:pPr>
      <w:rPr>
        <w:rFonts w:hint="default"/>
        <w:lang w:val="ru-RU" w:eastAsia="en-US" w:bidi="ar-SA"/>
      </w:rPr>
    </w:lvl>
    <w:lvl w:ilvl="7" w:tplc="55AE58C6">
      <w:numFmt w:val="bullet"/>
      <w:lvlText w:val="•"/>
      <w:lvlJc w:val="left"/>
      <w:pPr>
        <w:ind w:left="6724" w:hanging="720"/>
      </w:pPr>
      <w:rPr>
        <w:rFonts w:hint="default"/>
        <w:lang w:val="ru-RU" w:eastAsia="en-US" w:bidi="ar-SA"/>
      </w:rPr>
    </w:lvl>
    <w:lvl w:ilvl="8" w:tplc="2BF0EB0E">
      <w:numFmt w:val="bullet"/>
      <w:lvlText w:val="•"/>
      <w:lvlJc w:val="left"/>
      <w:pPr>
        <w:ind w:left="7665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27440C3A"/>
    <w:multiLevelType w:val="multilevel"/>
    <w:tmpl w:val="A41AF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11"/>
    <w:rsid w:val="007079F9"/>
    <w:rsid w:val="00835311"/>
    <w:rsid w:val="0090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12E8"/>
  <w15:docId w15:val="{FBE9BB40-B05C-41CB-9A4D-71B162B8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1631" w:right="873" w:hanging="64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68"/>
      <w:ind w:left="131" w:right="223" w:hanging="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учитель</cp:lastModifiedBy>
  <cp:revision>3</cp:revision>
  <dcterms:created xsi:type="dcterms:W3CDTF">2023-11-03T09:02:00Z</dcterms:created>
  <dcterms:modified xsi:type="dcterms:W3CDTF">2023-11-03T09:12:00Z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2023-11-03T00:00:00Z</vt:filetime>
  </property>
</Properties>
</file>